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bookmarkStart w:id="0" w:name="_GoBack"/>
      <w:bookmarkEnd w:id="0"/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40A9E47B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, February 25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DCBAD" w14:textId="1DF99584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 – January 28, 2019 Regular Planning Board Meeting Minutes</w:t>
      </w:r>
    </w:p>
    <w:p w14:paraId="06BF45E9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723883E7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7D293BC9" w14:textId="53CCD4BC" w:rsidR="002509C1" w:rsidRDefault="003775C6" w:rsidP="002509C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A64AEB">
        <w:rPr>
          <w:rFonts w:ascii="Times New Roman" w:hAnsi="Times New Roman" w:cs="Times New Roman"/>
          <w:sz w:val="24"/>
          <w:szCs w:val="24"/>
        </w:rPr>
        <w:t xml:space="preserve"> and Consideration for Weddington Swim and Racquet Club Amendment to the Conditional Use Permit for </w:t>
      </w:r>
      <w:r w:rsidR="00431A40">
        <w:rPr>
          <w:rFonts w:ascii="Times New Roman" w:hAnsi="Times New Roman" w:cs="Times New Roman"/>
          <w:sz w:val="24"/>
          <w:szCs w:val="24"/>
        </w:rPr>
        <w:t>Change in Lighting Requirement</w:t>
      </w:r>
    </w:p>
    <w:p w14:paraId="13DA5CBE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71E6B" w14:textId="556DEC7F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DEA95D1" w14:textId="33194DB6" w:rsidR="00F16D84" w:rsidRDefault="002509C1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Land Use Plan Revisions – End of Section V and Appendix</w:t>
      </w:r>
    </w:p>
    <w:p w14:paraId="37452A8A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1003C9D6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February Town Council Meeting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2CE8EEAD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2509C1"/>
    <w:rsid w:val="0031566C"/>
    <w:rsid w:val="003775C6"/>
    <w:rsid w:val="00431A40"/>
    <w:rsid w:val="00672A7E"/>
    <w:rsid w:val="007F2475"/>
    <w:rsid w:val="00A64AEB"/>
    <w:rsid w:val="00CB5330"/>
    <w:rsid w:val="00F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7</cp:revision>
  <dcterms:created xsi:type="dcterms:W3CDTF">2019-02-01T17:27:00Z</dcterms:created>
  <dcterms:modified xsi:type="dcterms:W3CDTF">2019-02-21T17:02:00Z</dcterms:modified>
</cp:coreProperties>
</file>